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bookmarkStart w:id="0" w:name="_GoBack"/>
    <w:bookmarkEnd w:id="0"/>
    <w:p w:rsidR="000F2515" w:rsidRDefault="007C218E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2036B" wp14:editId="39AA0447">
                <wp:simplePos x="0" y="0"/>
                <wp:positionH relativeFrom="column">
                  <wp:posOffset>123825</wp:posOffset>
                </wp:positionH>
                <wp:positionV relativeFrom="paragraph">
                  <wp:posOffset>172720</wp:posOffset>
                </wp:positionV>
                <wp:extent cx="6905625" cy="100679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067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9E5" w:rsidRPr="00E129E5" w:rsidRDefault="00E129E5" w:rsidP="00E129E5">
                            <w:r>
                              <w:t xml:space="preserve">     </w:t>
                            </w:r>
                            <w:r w:rsidR="0048669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AD94953" wp14:editId="4CDEBC69">
                                  <wp:extent cx="5953760" cy="1714463"/>
                                  <wp:effectExtent l="152400" t="152400" r="351790" b="3625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G_NROSO_FC_RGB.JPG"/>
                                          <pic:cNvPicPr/>
                                        </pic:nvPicPr>
                                        <pic:blipFill rotWithShape="1"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359" b="153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7540" cy="18019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8669B" w:rsidRPr="00E129E5" w:rsidRDefault="0048669B" w:rsidP="0048669B">
                            <w:pPr>
                              <w:jc w:val="center"/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E129E5"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 xml:space="preserve">Claiming points for achievement </w:t>
                            </w:r>
                            <w:r w:rsidR="006F6C14" w:rsidRPr="00E129E5"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>of your pesticide</w:t>
                            </w:r>
                            <w:r w:rsidRPr="00E129E5"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  <w:u w:val="single"/>
                              </w:rPr>
                              <w:t xml:space="preserve"> qualification</w:t>
                            </w:r>
                          </w:p>
                          <w:p w:rsidR="0048669B" w:rsidRPr="00E129E5" w:rsidRDefault="0048669B" w:rsidP="00804CA8">
                            <w:pPr>
                              <w:spacing w:after="0"/>
                              <w:jc w:val="both"/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E129E5"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New Members:</w:t>
                            </w:r>
                          </w:p>
                          <w:p w:rsidR="0048669B" w:rsidRPr="00E129E5" w:rsidRDefault="0048669B" w:rsidP="00804CA8">
                            <w:pPr>
                              <w:spacing w:after="0"/>
                              <w:jc w:val="both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Congratulations on achieving your Pesticide Qualification. If you are wanting to join the </w:t>
                            </w:r>
                            <w:proofErr w:type="spellStart"/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NRoSO</w:t>
                            </w:r>
                            <w:proofErr w:type="spellEnd"/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 scheme, you can c</w:t>
                            </w:r>
                            <w:r w:rsidR="00804CA8"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laim eight points straight away.</w:t>
                            </w:r>
                          </w:p>
                          <w:p w:rsidR="006F6C14" w:rsidRPr="00E129E5" w:rsidRDefault="006F6C14" w:rsidP="00804CA8">
                            <w:pPr>
                              <w:spacing w:after="0"/>
                              <w:jc w:val="both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To join, please visit our website </w:t>
                            </w:r>
                            <w:hyperlink r:id="rId6" w:history="1">
                              <w:r w:rsidRPr="00E129E5">
                                <w:rPr>
                                  <w:rStyle w:val="Hyperlink"/>
                                  <w:b/>
                                  <w:color w:val="385623" w:themeColor="accent6" w:themeShade="80"/>
                                  <w:sz w:val="30"/>
                                  <w:szCs w:val="30"/>
                                  <w:u w:val="none"/>
                                </w:rPr>
                                <w:t>www.nroso.org.uk</w:t>
                              </w:r>
                            </w:hyperlink>
                            <w:r w:rsidRPr="00E129E5">
                              <w:rPr>
                                <w:color w:val="00B0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and click on the </w:t>
                            </w:r>
                            <w:r w:rsidR="00804CA8"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‘</w:t>
                            </w: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join now</w:t>
                            </w:r>
                            <w:r w:rsidR="00804CA8"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’</w:t>
                            </w: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 button. If you have any queries, please email </w:t>
                            </w:r>
                            <w:r w:rsidRPr="00E129E5"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nrososupport@cityandguilds.com</w:t>
                            </w:r>
                            <w:r w:rsidRPr="00E129E5">
                              <w:rPr>
                                <w:color w:val="385623" w:themeColor="accent6" w:themeShade="8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or call on 02476 857300</w:t>
                            </w:r>
                          </w:p>
                          <w:p w:rsidR="00804CA8" w:rsidRPr="00E129E5" w:rsidRDefault="00804CA8" w:rsidP="00804CA8">
                            <w:pPr>
                              <w:spacing w:after="0"/>
                              <w:jc w:val="both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:rsidR="006F6C14" w:rsidRPr="00E129E5" w:rsidRDefault="006F6C14">
                            <w:pPr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E129E5"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Member Benefits include:</w:t>
                            </w:r>
                          </w:p>
                          <w:p w:rsidR="006F6C14" w:rsidRPr="00E129E5" w:rsidRDefault="006F6C14" w:rsidP="006F6C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Recognition of training and development</w:t>
                            </w:r>
                          </w:p>
                          <w:p w:rsidR="006F6C14" w:rsidRPr="00E129E5" w:rsidRDefault="006F6C14" w:rsidP="006F6C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Providing a professional image to the industry</w:t>
                            </w:r>
                          </w:p>
                          <w:p w:rsidR="006F6C14" w:rsidRPr="00E129E5" w:rsidRDefault="006F6C14" w:rsidP="006F6C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Ongoing learning opportunities </w:t>
                            </w:r>
                          </w:p>
                          <w:p w:rsidR="006F6C14" w:rsidRPr="00E129E5" w:rsidRDefault="006F6C14" w:rsidP="006F6C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Annual Training Event, providing you with up to date industry information, updates and networking opportunities</w:t>
                            </w:r>
                          </w:p>
                          <w:p w:rsidR="006F6C14" w:rsidRPr="00E129E5" w:rsidRDefault="006F6C14" w:rsidP="006F6C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Proof to Assurance schemes of up to date knowledge and compliance </w:t>
                            </w:r>
                          </w:p>
                          <w:p w:rsidR="006F6C14" w:rsidRPr="00E129E5" w:rsidRDefault="006F6C14" w:rsidP="006F6C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Website with latest news and online CPD statement/payment options</w:t>
                            </w:r>
                          </w:p>
                          <w:p w:rsidR="006F6C14" w:rsidRPr="00E129E5" w:rsidRDefault="006F6C14" w:rsidP="00804C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Membership magazine</w:t>
                            </w:r>
                          </w:p>
                          <w:p w:rsidR="00804CA8" w:rsidRPr="00E129E5" w:rsidRDefault="00804CA8" w:rsidP="00804CA8">
                            <w:pPr>
                              <w:spacing w:after="0"/>
                              <w:rPr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  <w:p w:rsidR="006F6C14" w:rsidRPr="00E129E5" w:rsidRDefault="006F6C14" w:rsidP="00804CA8">
                            <w:pPr>
                              <w:spacing w:after="0"/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E129E5">
                              <w:rPr>
                                <w:b/>
                                <w:color w:val="385623" w:themeColor="accent6" w:themeShade="80"/>
                                <w:sz w:val="36"/>
                                <w:szCs w:val="36"/>
                              </w:rPr>
                              <w:t>Already a member?</w:t>
                            </w:r>
                          </w:p>
                          <w:p w:rsidR="006F6C14" w:rsidRPr="00E129E5" w:rsidRDefault="006F6C14" w:rsidP="00804CA8">
                            <w:pPr>
                              <w:spacing w:after="0"/>
                              <w:jc w:val="both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If you have</w:t>
                            </w:r>
                            <w:r w:rsidR="00804CA8"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 recently</w:t>
                            </w: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 achieved a further pesticide qualification enhancing your </w:t>
                            </w:r>
                            <w:r w:rsidR="00804CA8"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skills, you can also claim </w:t>
                            </w: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eight points for this. Once you have received your Certificate of Competence from the</w:t>
                            </w:r>
                            <w:r w:rsidR="00804CA8"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 relevant</w:t>
                            </w: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 awarding body, please call us on 02476 857300 within </w:t>
                            </w:r>
                            <w:r w:rsidR="00804CA8"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three months and we will update your membership (proof of your certificate may be required</w:t>
                            </w:r>
                            <w:r w:rsidR="001D1DA9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 if achieved through </w:t>
                            </w:r>
                            <w:proofErr w:type="spellStart"/>
                            <w:r w:rsidR="001D1DA9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>Lantra</w:t>
                            </w:r>
                            <w:proofErr w:type="spellEnd"/>
                            <w:r w:rsidR="00804CA8"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). </w:t>
                            </w:r>
                          </w:p>
                          <w:p w:rsidR="00804CA8" w:rsidRPr="00E129E5" w:rsidRDefault="00804CA8" w:rsidP="00804CA8">
                            <w:pPr>
                              <w:spacing w:after="0"/>
                              <w:jc w:val="both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</w:p>
                          <w:p w:rsidR="00804CA8" w:rsidRPr="00E129E5" w:rsidRDefault="00804CA8" w:rsidP="00804CA8">
                            <w:pPr>
                              <w:spacing w:after="0"/>
                              <w:jc w:val="both"/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</w:pPr>
                            <w:r w:rsidRPr="00E129E5">
                              <w:rPr>
                                <w:color w:val="538135" w:themeColor="accent6" w:themeShade="BF"/>
                                <w:sz w:val="30"/>
                                <w:szCs w:val="30"/>
                              </w:rPr>
                              <w:t xml:space="preserve">Please note that we no longer award points for the training aspect of achieving a pesticide qualification.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20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13.6pt;width:543.75pt;height:7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" fillcolor="#e2efd9 [665]" strokecolor="#375623 [1609]" strokeweight="3pt">
                <v:textbox>
                  <w:txbxContent>
                    <w:p w:rsidR="00E129E5" w:rsidRPr="00E129E5" w:rsidRDefault="00E129E5" w:rsidP="00E129E5">
                      <w:r>
                        <w:t xml:space="preserve">     </w:t>
                      </w:r>
                      <w:r w:rsidR="0048669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AD94953" wp14:editId="4CDEBC69">
                            <wp:extent cx="5953760" cy="1714463"/>
                            <wp:effectExtent l="152400" t="152400" r="351790" b="3625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G_NROSO_FC_RGB.JP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359" b="153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257540" cy="18019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8669B" w:rsidRPr="00E129E5" w:rsidRDefault="0048669B" w:rsidP="0048669B">
                      <w:pPr>
                        <w:jc w:val="center"/>
                        <w:rPr>
                          <w:b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</w:pPr>
                      <w:r w:rsidRPr="00E129E5">
                        <w:rPr>
                          <w:b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 xml:space="preserve">Claiming points for achievement </w:t>
                      </w:r>
                      <w:r w:rsidR="006F6C14" w:rsidRPr="00E129E5">
                        <w:rPr>
                          <w:b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>of your pesticide</w:t>
                      </w:r>
                      <w:r w:rsidRPr="00E129E5">
                        <w:rPr>
                          <w:b/>
                          <w:color w:val="385623" w:themeColor="accent6" w:themeShade="80"/>
                          <w:sz w:val="36"/>
                          <w:szCs w:val="36"/>
                          <w:u w:val="single"/>
                        </w:rPr>
                        <w:t xml:space="preserve"> qualification</w:t>
                      </w:r>
                    </w:p>
                    <w:p w:rsidR="0048669B" w:rsidRPr="00E129E5" w:rsidRDefault="0048669B" w:rsidP="00804CA8">
                      <w:pPr>
                        <w:spacing w:after="0"/>
                        <w:jc w:val="both"/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E129E5"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New Members:</w:t>
                      </w:r>
                    </w:p>
                    <w:p w:rsidR="0048669B" w:rsidRPr="00E129E5" w:rsidRDefault="0048669B" w:rsidP="00804CA8">
                      <w:pPr>
                        <w:spacing w:after="0"/>
                        <w:jc w:val="both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Congratulations on achieving your Pesticide Qualification. If you are wanting to join the </w:t>
                      </w:r>
                      <w:proofErr w:type="spellStart"/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NRoSO</w:t>
                      </w:r>
                      <w:proofErr w:type="spellEnd"/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 scheme, you can c</w:t>
                      </w:r>
                      <w:r w:rsidR="00804CA8"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laim eight points straight away.</w:t>
                      </w:r>
                    </w:p>
                    <w:p w:rsidR="006F6C14" w:rsidRPr="00E129E5" w:rsidRDefault="006F6C14" w:rsidP="00804CA8">
                      <w:pPr>
                        <w:spacing w:after="0"/>
                        <w:jc w:val="both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To join, please visit our website </w:t>
                      </w:r>
                      <w:hyperlink r:id="rId8" w:history="1">
                        <w:r w:rsidRPr="00E129E5">
                          <w:rPr>
                            <w:rStyle w:val="Hyperlink"/>
                            <w:b/>
                            <w:color w:val="385623" w:themeColor="accent6" w:themeShade="80"/>
                            <w:sz w:val="30"/>
                            <w:szCs w:val="30"/>
                            <w:u w:val="none"/>
                          </w:rPr>
                          <w:t>www.nroso.org.uk</w:t>
                        </w:r>
                      </w:hyperlink>
                      <w:r w:rsidRPr="00E129E5">
                        <w:rPr>
                          <w:color w:val="00B050"/>
                          <w:sz w:val="30"/>
                          <w:szCs w:val="30"/>
                        </w:rPr>
                        <w:t xml:space="preserve"> </w:t>
                      </w: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and click on the </w:t>
                      </w:r>
                      <w:r w:rsidR="00804CA8"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‘</w:t>
                      </w: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join now</w:t>
                      </w:r>
                      <w:r w:rsidR="00804CA8"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’</w:t>
                      </w: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 button. If you have any queries, please email </w:t>
                      </w:r>
                      <w:r w:rsidRPr="00E129E5"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nrososupport@cityandguilds.com</w:t>
                      </w:r>
                      <w:r w:rsidRPr="00E129E5">
                        <w:rPr>
                          <w:color w:val="385623" w:themeColor="accent6" w:themeShade="80"/>
                          <w:sz w:val="30"/>
                          <w:szCs w:val="30"/>
                        </w:rPr>
                        <w:t xml:space="preserve"> </w:t>
                      </w: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or call on 02476 857300</w:t>
                      </w:r>
                    </w:p>
                    <w:p w:rsidR="00804CA8" w:rsidRPr="00E129E5" w:rsidRDefault="00804CA8" w:rsidP="00804CA8">
                      <w:pPr>
                        <w:spacing w:after="0"/>
                        <w:jc w:val="both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  <w:p w:rsidR="006F6C14" w:rsidRPr="00E129E5" w:rsidRDefault="006F6C14">
                      <w:pPr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E129E5"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Member Benefits include:</w:t>
                      </w:r>
                    </w:p>
                    <w:p w:rsidR="006F6C14" w:rsidRPr="00E129E5" w:rsidRDefault="006F6C14" w:rsidP="006F6C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Recognition of training and development</w:t>
                      </w:r>
                    </w:p>
                    <w:p w:rsidR="006F6C14" w:rsidRPr="00E129E5" w:rsidRDefault="006F6C14" w:rsidP="006F6C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Providing a professional image to the industry</w:t>
                      </w:r>
                    </w:p>
                    <w:p w:rsidR="006F6C14" w:rsidRPr="00E129E5" w:rsidRDefault="006F6C14" w:rsidP="006F6C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Ongoing learning opportunities </w:t>
                      </w:r>
                    </w:p>
                    <w:p w:rsidR="006F6C14" w:rsidRPr="00E129E5" w:rsidRDefault="006F6C14" w:rsidP="006F6C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Annual Training Event, providing you with up to date industry information, updates and networking opportunities</w:t>
                      </w:r>
                    </w:p>
                    <w:p w:rsidR="006F6C14" w:rsidRPr="00E129E5" w:rsidRDefault="006F6C14" w:rsidP="006F6C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Proof to Assurance schemes of up to date knowledge and compliance </w:t>
                      </w:r>
                    </w:p>
                    <w:p w:rsidR="006F6C14" w:rsidRPr="00E129E5" w:rsidRDefault="006F6C14" w:rsidP="006F6C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Website with latest news and online CPD statement/payment options</w:t>
                      </w:r>
                    </w:p>
                    <w:p w:rsidR="006F6C14" w:rsidRPr="00E129E5" w:rsidRDefault="006F6C14" w:rsidP="00804C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Membership magazine</w:t>
                      </w:r>
                    </w:p>
                    <w:p w:rsidR="00804CA8" w:rsidRPr="00E129E5" w:rsidRDefault="00804CA8" w:rsidP="00804CA8">
                      <w:pPr>
                        <w:spacing w:after="0"/>
                        <w:rPr>
                          <w:color w:val="538135" w:themeColor="accent6" w:themeShade="BF"/>
                          <w:sz w:val="36"/>
                          <w:szCs w:val="36"/>
                        </w:rPr>
                      </w:pPr>
                    </w:p>
                    <w:p w:rsidR="006F6C14" w:rsidRPr="00E129E5" w:rsidRDefault="006F6C14" w:rsidP="00804CA8">
                      <w:pPr>
                        <w:spacing w:after="0"/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E129E5">
                        <w:rPr>
                          <w:b/>
                          <w:color w:val="385623" w:themeColor="accent6" w:themeShade="80"/>
                          <w:sz w:val="36"/>
                          <w:szCs w:val="36"/>
                        </w:rPr>
                        <w:t>Already a member?</w:t>
                      </w:r>
                    </w:p>
                    <w:p w:rsidR="006F6C14" w:rsidRPr="00E129E5" w:rsidRDefault="006F6C14" w:rsidP="00804CA8">
                      <w:pPr>
                        <w:spacing w:after="0"/>
                        <w:jc w:val="both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If you have</w:t>
                      </w:r>
                      <w:r w:rsidR="00804CA8"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 recently</w:t>
                      </w: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 achieved a further pesticide qualification enhancing your </w:t>
                      </w:r>
                      <w:r w:rsidR="00804CA8"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skills, you can also claim </w:t>
                      </w: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eight points for this. Once you have received your Certificate of Competence from the</w:t>
                      </w:r>
                      <w:r w:rsidR="00804CA8"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 relevant</w:t>
                      </w: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 awarding body, please call us on 02476 857300 within </w:t>
                      </w:r>
                      <w:r w:rsidR="00804CA8"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three months and we will update your membership (proof of your certificate may be required</w:t>
                      </w:r>
                      <w:r w:rsidR="001D1DA9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 if achieved through </w:t>
                      </w:r>
                      <w:proofErr w:type="spellStart"/>
                      <w:r w:rsidR="001D1DA9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>Lantra</w:t>
                      </w:r>
                      <w:proofErr w:type="spellEnd"/>
                      <w:r w:rsidR="00804CA8"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). </w:t>
                      </w:r>
                    </w:p>
                    <w:p w:rsidR="00804CA8" w:rsidRPr="00E129E5" w:rsidRDefault="00804CA8" w:rsidP="00804CA8">
                      <w:pPr>
                        <w:spacing w:after="0"/>
                        <w:jc w:val="both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</w:p>
                    <w:p w:rsidR="00804CA8" w:rsidRPr="00E129E5" w:rsidRDefault="00804CA8" w:rsidP="00804CA8">
                      <w:pPr>
                        <w:spacing w:after="0"/>
                        <w:jc w:val="both"/>
                        <w:rPr>
                          <w:color w:val="538135" w:themeColor="accent6" w:themeShade="BF"/>
                          <w:sz w:val="30"/>
                          <w:szCs w:val="30"/>
                        </w:rPr>
                      </w:pPr>
                      <w:r w:rsidRPr="00E129E5">
                        <w:rPr>
                          <w:color w:val="538135" w:themeColor="accent6" w:themeShade="BF"/>
                          <w:sz w:val="30"/>
                          <w:szCs w:val="30"/>
                        </w:rPr>
                        <w:t xml:space="preserve">Please note that we no longer award points for the training aspect of achieving a pesticide qualification.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F2515" w:rsidSect="00E129E5">
      <w:pgSz w:w="11906" w:h="16838"/>
      <w:pgMar w:top="253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5087D"/>
    <w:multiLevelType w:val="hybridMultilevel"/>
    <w:tmpl w:val="AFA01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9B"/>
    <w:rsid w:val="000F2515"/>
    <w:rsid w:val="001D1DA9"/>
    <w:rsid w:val="00266049"/>
    <w:rsid w:val="0048669B"/>
    <w:rsid w:val="00586A2E"/>
    <w:rsid w:val="006F6C14"/>
    <w:rsid w:val="007C218E"/>
    <w:rsid w:val="00804CA8"/>
    <w:rsid w:val="00B02577"/>
    <w:rsid w:val="00E1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A2EB6-323D-4B19-857D-480F9211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6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C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6C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6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oso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oso.org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Ray</dc:creator>
  <cp:keywords/>
  <dc:description/>
  <cp:lastModifiedBy>admin@growtrain.co.uk</cp:lastModifiedBy>
  <cp:revision>2</cp:revision>
  <dcterms:created xsi:type="dcterms:W3CDTF">2019-02-11T13:26:00Z</dcterms:created>
  <dcterms:modified xsi:type="dcterms:W3CDTF">2019-02-11T13:26:00Z</dcterms:modified>
</cp:coreProperties>
</file>